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3CAAA" w14:textId="77777777" w:rsidR="0015381D" w:rsidRPr="00D67307" w:rsidRDefault="0015381D" w:rsidP="0015381D">
      <w:pPr>
        <w:spacing w:line="480" w:lineRule="auto"/>
        <w:jc w:val="center"/>
        <w:rPr>
          <w:rFonts w:cs="Times New Roman"/>
          <w:sz w:val="24"/>
          <w:szCs w:val="24"/>
        </w:rPr>
      </w:pPr>
    </w:p>
    <w:p w14:paraId="5022AC88" w14:textId="77777777" w:rsidR="0015381D" w:rsidRPr="00D67307" w:rsidRDefault="0015381D" w:rsidP="0015381D">
      <w:pPr>
        <w:spacing w:line="480" w:lineRule="auto"/>
        <w:jc w:val="center"/>
        <w:rPr>
          <w:rFonts w:cs="Times New Roman"/>
          <w:sz w:val="24"/>
          <w:szCs w:val="24"/>
        </w:rPr>
      </w:pPr>
    </w:p>
    <w:p w14:paraId="5D41AFE7" w14:textId="77777777" w:rsidR="0015381D" w:rsidRPr="00D67307" w:rsidRDefault="0015381D" w:rsidP="0015381D">
      <w:pPr>
        <w:spacing w:line="480" w:lineRule="auto"/>
        <w:jc w:val="center"/>
        <w:rPr>
          <w:rFonts w:cs="Times New Roman"/>
          <w:sz w:val="24"/>
          <w:szCs w:val="24"/>
        </w:rPr>
      </w:pPr>
    </w:p>
    <w:p w14:paraId="3C060A3C" w14:textId="77777777" w:rsidR="0015381D" w:rsidRPr="00D67307" w:rsidRDefault="0015381D" w:rsidP="0015381D">
      <w:pPr>
        <w:spacing w:line="480" w:lineRule="auto"/>
        <w:jc w:val="center"/>
        <w:rPr>
          <w:rFonts w:cs="Times New Roman"/>
          <w:sz w:val="24"/>
          <w:szCs w:val="24"/>
        </w:rPr>
      </w:pPr>
    </w:p>
    <w:p w14:paraId="4EC3670E" w14:textId="77777777" w:rsidR="0015381D" w:rsidRPr="00D67307" w:rsidRDefault="0015381D" w:rsidP="0015381D">
      <w:pPr>
        <w:spacing w:line="480" w:lineRule="auto"/>
        <w:jc w:val="center"/>
        <w:rPr>
          <w:rFonts w:cs="Times New Roman"/>
          <w:sz w:val="24"/>
          <w:szCs w:val="24"/>
        </w:rPr>
      </w:pPr>
    </w:p>
    <w:p w14:paraId="395553F6" w14:textId="084EF7F6" w:rsidR="0015381D" w:rsidRPr="00D67307" w:rsidRDefault="009316AA" w:rsidP="0015381D">
      <w:pPr>
        <w:spacing w:line="480" w:lineRule="auto"/>
        <w:jc w:val="center"/>
        <w:rPr>
          <w:rFonts w:cs="Times New Roman"/>
          <w:sz w:val="24"/>
          <w:szCs w:val="24"/>
        </w:rPr>
      </w:pPr>
      <w:r w:rsidRPr="00D67307">
        <w:rPr>
          <w:rFonts w:cs="Times New Roman"/>
          <w:sz w:val="24"/>
          <w:szCs w:val="24"/>
        </w:rPr>
        <w:t xml:space="preserve">Crimes and Punishment </w:t>
      </w:r>
      <w:r>
        <w:rPr>
          <w:rFonts w:cs="Times New Roman"/>
          <w:sz w:val="24"/>
          <w:szCs w:val="24"/>
        </w:rPr>
        <w:t>Final</w:t>
      </w:r>
      <w:r w:rsidRPr="00D67307">
        <w:rPr>
          <w:rFonts w:cs="Times New Roman"/>
          <w:sz w:val="24"/>
          <w:szCs w:val="24"/>
        </w:rPr>
        <w:t xml:space="preserve"> Draft</w:t>
      </w:r>
    </w:p>
    <w:p w14:paraId="1982CFF9" w14:textId="77777777" w:rsidR="0015381D" w:rsidRPr="00D67307" w:rsidRDefault="009316AA" w:rsidP="0015381D">
      <w:pPr>
        <w:spacing w:line="480" w:lineRule="auto"/>
        <w:jc w:val="center"/>
        <w:rPr>
          <w:rFonts w:cs="Times New Roman"/>
          <w:sz w:val="24"/>
          <w:szCs w:val="24"/>
        </w:rPr>
      </w:pPr>
      <w:r w:rsidRPr="00D67307">
        <w:rPr>
          <w:rFonts w:cs="Times New Roman"/>
          <w:sz w:val="24"/>
          <w:szCs w:val="24"/>
        </w:rPr>
        <w:t>Student Name</w:t>
      </w:r>
    </w:p>
    <w:p w14:paraId="4A71417F" w14:textId="77777777" w:rsidR="0015381D" w:rsidRPr="00D67307" w:rsidRDefault="009316AA" w:rsidP="0015381D">
      <w:pPr>
        <w:spacing w:line="480" w:lineRule="auto"/>
        <w:jc w:val="center"/>
        <w:rPr>
          <w:rFonts w:cs="Times New Roman"/>
          <w:sz w:val="24"/>
          <w:szCs w:val="24"/>
        </w:rPr>
      </w:pPr>
      <w:r w:rsidRPr="00D67307">
        <w:rPr>
          <w:rFonts w:cs="Times New Roman"/>
          <w:sz w:val="24"/>
          <w:szCs w:val="24"/>
        </w:rPr>
        <w:t>Institution Affiliation</w:t>
      </w:r>
    </w:p>
    <w:p w14:paraId="75EA8E42" w14:textId="77777777" w:rsidR="0015381D" w:rsidRPr="00D67307" w:rsidRDefault="009316AA" w:rsidP="0015381D">
      <w:pPr>
        <w:spacing w:line="480" w:lineRule="auto"/>
        <w:jc w:val="center"/>
        <w:rPr>
          <w:rFonts w:cs="Times New Roman"/>
          <w:sz w:val="24"/>
          <w:szCs w:val="24"/>
        </w:rPr>
      </w:pPr>
      <w:r w:rsidRPr="00D67307">
        <w:rPr>
          <w:rFonts w:cs="Times New Roman"/>
          <w:sz w:val="24"/>
          <w:szCs w:val="24"/>
        </w:rPr>
        <w:t>Date</w:t>
      </w:r>
    </w:p>
    <w:p w14:paraId="4260741C" w14:textId="77777777" w:rsidR="0015381D" w:rsidRDefault="009316AA" w:rsidP="0015381D">
      <w:pPr>
        <w:spacing w:line="480" w:lineRule="auto"/>
        <w:ind w:firstLine="720"/>
        <w:jc w:val="both"/>
        <w:rPr>
          <w:rFonts w:cs="Times New Roman"/>
          <w:sz w:val="24"/>
          <w:szCs w:val="24"/>
        </w:rPr>
      </w:pPr>
      <w:r w:rsidRPr="00D67307">
        <w:rPr>
          <w:rFonts w:cs="Times New Roman"/>
          <w:sz w:val="24"/>
          <w:szCs w:val="24"/>
        </w:rPr>
        <w:br w:type="page"/>
      </w:r>
      <w:r w:rsidRPr="00D67307">
        <w:rPr>
          <w:rFonts w:cs="Times New Roman"/>
          <w:sz w:val="24"/>
          <w:szCs w:val="24"/>
        </w:rPr>
        <w:lastRenderedPageBreak/>
        <w:t xml:space="preserve">Comprehension of the concept of crime and punishment is a broad topic. A crime refers to </w:t>
      </w:r>
      <w:r>
        <w:rPr>
          <w:rFonts w:cs="Times New Roman"/>
          <w:sz w:val="24"/>
          <w:szCs w:val="24"/>
        </w:rPr>
        <w:t xml:space="preserve">any action that constitutes an offense and is punishable by the law. Thus, punishment refers to any imposition or infliction of a penalty as retribution for an offense. </w:t>
      </w:r>
      <w:r w:rsidRPr="00D67307">
        <w:rPr>
          <w:rFonts w:cs="Times New Roman"/>
          <w:sz w:val="24"/>
          <w:szCs w:val="24"/>
        </w:rPr>
        <w:t xml:space="preserve"> </w:t>
      </w:r>
      <w:r>
        <w:rPr>
          <w:rFonts w:cs="Times New Roman"/>
          <w:sz w:val="24"/>
          <w:szCs w:val="24"/>
        </w:rPr>
        <w:t xml:space="preserve">Based on research by (Cherrington et al., 2007), punishments are the most effective strategy for changing behavior. He argues that punishments are effective when the threat of punishment is present and when the offender has been found guilty of the crime. Therefore, this essay focuses on comprehending the main ideas put forward by (Beccaria 1819) in his book "An Essay on Crimes and Punishment." </w:t>
      </w:r>
      <w:r w:rsidRPr="00D67307">
        <w:rPr>
          <w:rFonts w:cs="Times New Roman"/>
          <w:sz w:val="24"/>
          <w:szCs w:val="24"/>
        </w:rPr>
        <w:t xml:space="preserve">Beccaria summarizes crimes and punishments so that individuals comprehend that punishments should not be a violent act committed against an individual but should be an essential act under the given circumstances and proportionate to the crime and according to the law. </w:t>
      </w:r>
    </w:p>
    <w:p w14:paraId="09533303" w14:textId="7C5AE7DA" w:rsidR="0015381D" w:rsidRDefault="009316AA" w:rsidP="0015381D">
      <w:pPr>
        <w:spacing w:line="480" w:lineRule="auto"/>
        <w:ind w:firstLine="720"/>
        <w:jc w:val="both"/>
        <w:rPr>
          <w:rFonts w:cs="Times New Roman"/>
          <w:sz w:val="24"/>
          <w:szCs w:val="24"/>
        </w:rPr>
      </w:pPr>
      <w:r w:rsidRPr="00D67307">
        <w:rPr>
          <w:rFonts w:cs="Times New Roman"/>
          <w:sz w:val="24"/>
          <w:szCs w:val="24"/>
        </w:rPr>
        <w:t>An essay on Crimes and punishment argues that capital punishment as a form of legitimizing the law's behavior aims at repressing is counterproductive to the message being conveyed</w:t>
      </w:r>
      <w:r>
        <w:rPr>
          <w:rFonts w:cs="Times New Roman"/>
          <w:sz w:val="24"/>
          <w:szCs w:val="24"/>
        </w:rPr>
        <w:t xml:space="preserve"> (Beccaria, 1819)</w:t>
      </w:r>
      <w:r w:rsidRPr="00D67307">
        <w:rPr>
          <w:rFonts w:cs="Times New Roman"/>
          <w:sz w:val="24"/>
          <w:szCs w:val="24"/>
        </w:rPr>
        <w:t>.</w:t>
      </w:r>
      <w:r>
        <w:rPr>
          <w:rFonts w:cs="Times New Roman"/>
          <w:sz w:val="24"/>
          <w:szCs w:val="24"/>
        </w:rPr>
        <w:t xml:space="preserve"> Punishments may cause frustrating behaviors since an individual's thinking is fixated on past errors and mistakes rather than searching for the most effective solution. This leads to capital punishment. Capital punishment refers to the execution of an offender that has been sentenced to death by a court of law. Forms of capital punishment may involve electrocution, hanging, firing squad, lethal injections, and the gas chamber. Today, the supreme court has not found these methods unconstitutional irrespective of being found unconstitutional by state courts. Research by (Sethuraju et al., 2016) has different rationales for either supporting or rejecting the death penalty. The article results showed that although the practice of capital punishment remains legal in over thirty-six states, there are still arguments requiring its abolition due to the intensity of the death penalty as a punishment.  The review </w:t>
      </w:r>
      <w:r w:rsidRPr="00D67307">
        <w:rPr>
          <w:rFonts w:cs="Times New Roman"/>
          <w:sz w:val="24"/>
          <w:szCs w:val="24"/>
        </w:rPr>
        <w:t>also discusses the effects of capital punishment on both societies and individuals</w:t>
      </w:r>
      <w:r>
        <w:rPr>
          <w:rFonts w:cs="Times New Roman"/>
          <w:sz w:val="24"/>
          <w:szCs w:val="24"/>
        </w:rPr>
        <w:t xml:space="preserve">. According to (Beccaria 1819), when capital </w:t>
      </w:r>
      <w:r>
        <w:rPr>
          <w:rFonts w:cs="Times New Roman"/>
          <w:sz w:val="24"/>
          <w:szCs w:val="24"/>
        </w:rPr>
        <w:lastRenderedPageBreak/>
        <w:t>punishment is utilized for lesser crimes, it is viewed as an immoral concept in Infront of society. Thus, he opposed capital punishment such as torture and the death penalty except in critical conditions.</w:t>
      </w:r>
    </w:p>
    <w:p w14:paraId="273AAA06" w14:textId="77777777" w:rsidR="00D44F35" w:rsidRPr="00D44F35" w:rsidRDefault="00D44F35" w:rsidP="00D44F35">
      <w:pPr>
        <w:spacing w:line="480" w:lineRule="auto"/>
        <w:ind w:firstLine="720"/>
        <w:jc w:val="both"/>
        <w:rPr>
          <w:rFonts w:cs="Times New Roman"/>
          <w:sz w:val="24"/>
          <w:szCs w:val="24"/>
        </w:rPr>
      </w:pPr>
      <w:r w:rsidRPr="00D44F35">
        <w:rPr>
          <w:rFonts w:cs="Times New Roman"/>
          <w:sz w:val="24"/>
          <w:szCs w:val="24"/>
        </w:rPr>
        <w:t>Founding a logical agenda for the public as an agreement amongst a supreme, administrative power and the specific associates that communally bond underneath the organization of Beccaria declares that the passing away punishment is neither operational nor essential for the chief occupancy of fairness. Beccaria grants proof resulting from past instances, his personal communal opinions, and unique appearances of thinking to condemn capital sentence and as an alternative supporter penalty in the custom of lasting work.   The logical basis for Beccaria’s method to communal sentence is grounded on his ideal of communal agreement whereby persons and civilization pursue to retain a steadiness of freedom and safety for members however safeguarding fairness which he states as the unions obligatory to conduct secretive benefits together. Beccaria commences his analysis with a strategic allowance of the two circumstances where he would observe capital sentence as morally reasonable. Making use of a consequentialist principle, in which logical appropriateness of achievement is resolute by the measure of net confident costs for all individuals, Beccaria confesses that circumstances in which one or the other the resident has the impact whereas still being alive and deprived of freedom to motivate viciousness, or the resident’s demise will perform as a warning for obligating wrongdoing would create the murder of the civilian needed to stop damage from occurring  in the civilization.</w:t>
      </w:r>
    </w:p>
    <w:p w14:paraId="10997522" w14:textId="77777777" w:rsidR="00D44F35" w:rsidRPr="00D44F35" w:rsidRDefault="00D44F35" w:rsidP="00D44F35">
      <w:pPr>
        <w:spacing w:line="480" w:lineRule="auto"/>
        <w:ind w:firstLine="720"/>
        <w:jc w:val="both"/>
        <w:rPr>
          <w:rFonts w:cs="Times New Roman"/>
          <w:sz w:val="24"/>
          <w:szCs w:val="24"/>
        </w:rPr>
      </w:pPr>
      <w:r w:rsidRPr="00D44F35">
        <w:rPr>
          <w:rFonts w:cs="Times New Roman"/>
          <w:sz w:val="24"/>
          <w:szCs w:val="24"/>
        </w:rPr>
        <w:t xml:space="preserve"> </w:t>
      </w:r>
      <w:r w:rsidRPr="00D44F35">
        <w:rPr>
          <w:rFonts w:cs="Times New Roman"/>
          <w:sz w:val="24"/>
          <w:szCs w:val="24"/>
        </w:rPr>
        <w:tab/>
      </w:r>
      <w:r w:rsidRPr="00D44F35">
        <w:rPr>
          <w:rFonts w:cs="Times New Roman"/>
          <w:sz w:val="24"/>
          <w:szCs w:val="24"/>
        </w:rPr>
        <w:tab/>
        <w:t xml:space="preserve">Beccaria pursues to offer proof of experiential nature by primarily stating the cultures of the past signifying the inefficacy of the danger of demise. to each of these cultures, Beccaria narrates in what way the danger of the final sentence doesn’t prevent men who are unwavering to damage the public from continuing to take place, and make use of this reoccurring </w:t>
      </w:r>
      <w:r w:rsidRPr="00D44F35">
        <w:rPr>
          <w:rFonts w:cs="Times New Roman"/>
          <w:sz w:val="24"/>
          <w:szCs w:val="24"/>
        </w:rPr>
        <w:lastRenderedPageBreak/>
        <w:t>occurrence as a entry in the  theoretic features of his disagreement. Though the indication that Beccaria delivers is precise case and obtainable deprived of profound ancient setting, the statement of the proceedings seems significant for the determination of instituting that, the danger of demise has remained an unsuccessful ways of developmental regulator in a slightest cases, which may challenge any complete assertions in good turn of capital penalty as a warning. In disagreeing for the inefficacy of capital penalty as an operative ways of discouraging wrongdoing, Beccaria continues to create a psychosocial assertion, outlined as a declaring occasioning from the training of human psychological growth as it shares to setting of a communal atmosphere.</w:t>
      </w:r>
    </w:p>
    <w:p w14:paraId="6A2F61BB" w14:textId="77777777" w:rsidR="00D44F35" w:rsidRPr="00D44F35" w:rsidRDefault="00D44F35" w:rsidP="00D44F35">
      <w:pPr>
        <w:spacing w:line="480" w:lineRule="auto"/>
        <w:ind w:firstLine="720"/>
        <w:jc w:val="both"/>
        <w:rPr>
          <w:rFonts w:cs="Times New Roman"/>
          <w:sz w:val="24"/>
          <w:szCs w:val="24"/>
        </w:rPr>
      </w:pPr>
      <w:r w:rsidRPr="00D44F35">
        <w:rPr>
          <w:rFonts w:cs="Times New Roman"/>
          <w:sz w:val="24"/>
          <w:szCs w:val="24"/>
        </w:rPr>
        <w:t xml:space="preserve"> Beccaria largess the proposal that the period of an extended and difficult sentence has a superior influence on the human thoughts than rapid and unfluctuating terribly agonizing demise, hence occasioning in a well mechanism for disheartening defilement of the communal agreement. Beccaria declares that men openly feel bound by the clue of persistent hard work and woe for themselves than passing away which seems in what he named misty distance. Trusting that the aim of official sentence is to implant fright in persons to discourage them from obligating wrongdoings and sustain the honesty of the communal agreement, Beccaria contends that the demise punishment misses the mark to attain its particular aim. The collection of feelings that Beccaria states take place mainly when residents observe capital sentence contain the desire of show biz, bad luck for the suspect, and contempt for the supposed crimes of the suspect. In noticing involuntary work, contrary wise, Beccaria trusts that terror develops the leading emotion, and therefore, would be further operational. In disagreeing for the in-efficacy of capital sentence as an operative ways of discouraging wrongdoing, Beccaria continues to create a psychosocial assertion, which is demarcated as a declaring occasioning from the training of human mental growth as it narrates to setting of a communal environment.</w:t>
      </w:r>
    </w:p>
    <w:p w14:paraId="467D9D41" w14:textId="36C52E9B" w:rsidR="00D44F35" w:rsidRDefault="00D44F35" w:rsidP="00D44F35">
      <w:pPr>
        <w:spacing w:line="480" w:lineRule="auto"/>
        <w:ind w:firstLine="720"/>
        <w:jc w:val="both"/>
        <w:rPr>
          <w:rFonts w:cs="Times New Roman"/>
          <w:sz w:val="24"/>
          <w:szCs w:val="24"/>
        </w:rPr>
      </w:pPr>
      <w:r w:rsidRPr="00D44F35">
        <w:rPr>
          <w:rFonts w:cs="Times New Roman"/>
          <w:sz w:val="24"/>
          <w:szCs w:val="24"/>
        </w:rPr>
        <w:lastRenderedPageBreak/>
        <w:t xml:space="preserve"> Beccaria’s allegation of possible rational illogicality in persons who would agree to take the concept of communal agreement though backing up capital sentence cuts from the notion that, if the purpose of rules is to adequate human actions in a way that it faces the  fierce feature of human nature predominant freestanding of the public, then capital sentence challenges this plan by  supporting the result of assassination whereas demanding to condemn of killing as something to be prohibited in cultured humanity.</w:t>
      </w:r>
    </w:p>
    <w:p w14:paraId="57D8AF96" w14:textId="24C2353B" w:rsidR="0015381D" w:rsidRDefault="009316AA" w:rsidP="0015381D">
      <w:pPr>
        <w:spacing w:line="480" w:lineRule="auto"/>
        <w:ind w:firstLine="720"/>
        <w:jc w:val="both"/>
        <w:rPr>
          <w:rFonts w:cs="Times New Roman"/>
          <w:sz w:val="24"/>
          <w:szCs w:val="24"/>
        </w:rPr>
      </w:pPr>
      <w:r w:rsidRPr="00D67307">
        <w:rPr>
          <w:rFonts w:cs="Times New Roman"/>
          <w:sz w:val="24"/>
          <w:szCs w:val="24"/>
        </w:rPr>
        <w:t xml:space="preserve">Beccaria explored different kinds of crimes and sorted them by the degree of their severity effects on society as a whole. He argues that a more immediate punishment is necessary depending on the severity of the crime to the society. </w:t>
      </w:r>
      <w:r>
        <w:rPr>
          <w:rFonts w:cs="Times New Roman"/>
          <w:sz w:val="24"/>
          <w:szCs w:val="24"/>
        </w:rPr>
        <w:t xml:space="preserve">According to Beccaria, Treason was the worst crime since it tampered with the social contract. Treason refers to the crime of betraying one's nation, especially through killing attempts and overthrowing the sovereign government. It was followed by violence against individuals, property, and he argued that such crimes should be punished by the administration of fines. The last was public disruption. </w:t>
      </w:r>
      <w:r w:rsidRPr="00D67307">
        <w:rPr>
          <w:rFonts w:cs="Times New Roman"/>
          <w:sz w:val="24"/>
          <w:szCs w:val="24"/>
        </w:rPr>
        <w:t xml:space="preserve">He concludes that crimes and punishments should be proportionate to one another. </w:t>
      </w:r>
      <w:r>
        <w:rPr>
          <w:rFonts w:cs="Times New Roman"/>
          <w:sz w:val="24"/>
          <w:szCs w:val="24"/>
        </w:rPr>
        <w:t>For instance, he argues that the crime of suicide or attempted suicide should be left to God and not the justice system. Moreover, he argued that bounty hunting should not be allowed since it tampers with the morals of both individuals and societies. In an article by (Rowland et al., 2017), some crimes were inappropriate for children under the age of eighteen and were considered as child abuse instead of criminal punishment.</w:t>
      </w:r>
    </w:p>
    <w:p w14:paraId="4980E562" w14:textId="68782A23" w:rsidR="008C1D5B" w:rsidRDefault="009316AA" w:rsidP="0015381D">
      <w:pPr>
        <w:spacing w:line="480" w:lineRule="auto"/>
        <w:ind w:firstLine="720"/>
        <w:jc w:val="both"/>
        <w:rPr>
          <w:rFonts w:cs="Times New Roman"/>
          <w:sz w:val="24"/>
          <w:szCs w:val="24"/>
        </w:rPr>
      </w:pPr>
      <w:r w:rsidRPr="008C1D5B">
        <w:rPr>
          <w:rFonts w:cs="Times New Roman"/>
          <w:sz w:val="24"/>
          <w:szCs w:val="24"/>
        </w:rPr>
        <w:t xml:space="preserve">According to Beccaria, </w:t>
      </w:r>
      <w:r>
        <w:rPr>
          <w:rFonts w:cs="Times New Roman"/>
          <w:sz w:val="24"/>
          <w:szCs w:val="24"/>
        </w:rPr>
        <w:t>just</w:t>
      </w:r>
      <w:r w:rsidRPr="008C1D5B">
        <w:rPr>
          <w:rFonts w:cs="Times New Roman"/>
          <w:sz w:val="24"/>
          <w:szCs w:val="24"/>
        </w:rPr>
        <w:t xml:space="preserve"> the regulation can recommend punishment. </w:t>
      </w:r>
      <w:r w:rsidR="009820A9">
        <w:rPr>
          <w:rFonts w:cs="Times New Roman"/>
          <w:sz w:val="24"/>
          <w:szCs w:val="24"/>
        </w:rPr>
        <w:t xml:space="preserve">The law bestows the legislation authorities </w:t>
      </w:r>
      <w:r w:rsidRPr="008C1D5B">
        <w:rPr>
          <w:rFonts w:cs="Times New Roman"/>
          <w:sz w:val="24"/>
          <w:szCs w:val="24"/>
        </w:rPr>
        <w:t xml:space="preserve">to define </w:t>
      </w:r>
      <w:r w:rsidR="009820A9" w:rsidRPr="008C1D5B">
        <w:rPr>
          <w:rFonts w:cs="Times New Roman"/>
          <w:sz w:val="24"/>
          <w:szCs w:val="24"/>
        </w:rPr>
        <w:t>delinquency</w:t>
      </w:r>
      <w:r w:rsidRPr="008C1D5B">
        <w:rPr>
          <w:rFonts w:cs="Times New Roman"/>
          <w:sz w:val="24"/>
          <w:szCs w:val="24"/>
        </w:rPr>
        <w:t xml:space="preserve"> and to </w:t>
      </w:r>
      <w:r w:rsidR="009820A9" w:rsidRPr="008C1D5B">
        <w:rPr>
          <w:rFonts w:cs="Times New Roman"/>
          <w:sz w:val="24"/>
          <w:szCs w:val="24"/>
        </w:rPr>
        <w:t>suggest</w:t>
      </w:r>
      <w:r w:rsidRPr="008C1D5B">
        <w:rPr>
          <w:rFonts w:cs="Times New Roman"/>
          <w:sz w:val="24"/>
          <w:szCs w:val="24"/>
        </w:rPr>
        <w:t xml:space="preserve"> which punishment should be </w:t>
      </w:r>
      <w:r w:rsidR="009820A9" w:rsidRPr="008C1D5B">
        <w:rPr>
          <w:rFonts w:cs="Times New Roman"/>
          <w:sz w:val="24"/>
          <w:szCs w:val="24"/>
        </w:rPr>
        <w:t>levied</w:t>
      </w:r>
      <w:r w:rsidRPr="008C1D5B">
        <w:rPr>
          <w:rFonts w:cs="Times New Roman"/>
          <w:sz w:val="24"/>
          <w:szCs w:val="24"/>
        </w:rPr>
        <w:t xml:space="preserve">. It is not up to a </w:t>
      </w:r>
      <w:r w:rsidR="009820A9" w:rsidRPr="008C1D5B">
        <w:rPr>
          <w:rFonts w:cs="Times New Roman"/>
          <w:sz w:val="24"/>
          <w:szCs w:val="24"/>
        </w:rPr>
        <w:t>judge</w:t>
      </w:r>
      <w:r w:rsidRPr="008C1D5B">
        <w:rPr>
          <w:rFonts w:cs="Times New Roman"/>
          <w:sz w:val="24"/>
          <w:szCs w:val="24"/>
        </w:rPr>
        <w:t xml:space="preserve"> or a </w:t>
      </w:r>
      <w:r w:rsidR="009820A9" w:rsidRPr="008C1D5B">
        <w:rPr>
          <w:rFonts w:cs="Times New Roman"/>
          <w:sz w:val="24"/>
          <w:szCs w:val="24"/>
        </w:rPr>
        <w:t>magistrate</w:t>
      </w:r>
      <w:r w:rsidRPr="008C1D5B">
        <w:rPr>
          <w:rFonts w:cs="Times New Roman"/>
          <w:sz w:val="24"/>
          <w:szCs w:val="24"/>
        </w:rPr>
        <w:t xml:space="preserve"> to </w:t>
      </w:r>
      <w:r w:rsidR="009820A9" w:rsidRPr="008C1D5B">
        <w:rPr>
          <w:rFonts w:cs="Times New Roman"/>
          <w:sz w:val="24"/>
          <w:szCs w:val="24"/>
        </w:rPr>
        <w:t>enact</w:t>
      </w:r>
      <w:r w:rsidRPr="008C1D5B">
        <w:rPr>
          <w:rFonts w:cs="Times New Roman"/>
          <w:sz w:val="24"/>
          <w:szCs w:val="24"/>
        </w:rPr>
        <w:t xml:space="preserve"> a penalty if the legislator has not </w:t>
      </w:r>
      <w:r w:rsidR="009820A9" w:rsidRPr="008C1D5B">
        <w:rPr>
          <w:rFonts w:cs="Times New Roman"/>
          <w:sz w:val="24"/>
          <w:szCs w:val="24"/>
        </w:rPr>
        <w:t>agreed</w:t>
      </w:r>
      <w:r w:rsidRPr="008C1D5B">
        <w:rPr>
          <w:rFonts w:cs="Times New Roman"/>
          <w:sz w:val="24"/>
          <w:szCs w:val="24"/>
        </w:rPr>
        <w:t xml:space="preserve"> on it</w:t>
      </w:r>
      <w:r w:rsidR="009820A9">
        <w:rPr>
          <w:rFonts w:cs="Times New Roman"/>
          <w:sz w:val="24"/>
          <w:szCs w:val="24"/>
        </w:rPr>
        <w:t xml:space="preserve">. According to this statement, it's </w:t>
      </w:r>
      <w:r w:rsidRPr="008C1D5B">
        <w:rPr>
          <w:rFonts w:cs="Times New Roman"/>
          <w:sz w:val="24"/>
          <w:szCs w:val="24"/>
        </w:rPr>
        <w:t xml:space="preserve">neither to a </w:t>
      </w:r>
      <w:r w:rsidR="009820A9" w:rsidRPr="008C1D5B">
        <w:rPr>
          <w:rFonts w:cs="Times New Roman"/>
          <w:sz w:val="24"/>
          <w:szCs w:val="24"/>
        </w:rPr>
        <w:t>magistrate</w:t>
      </w:r>
      <w:r w:rsidRPr="008C1D5B">
        <w:rPr>
          <w:rFonts w:cs="Times New Roman"/>
          <w:sz w:val="24"/>
          <w:szCs w:val="24"/>
        </w:rPr>
        <w:t xml:space="preserve"> to </w:t>
      </w:r>
      <w:r w:rsidR="009820A9" w:rsidRPr="008C1D5B">
        <w:rPr>
          <w:rFonts w:cs="Times New Roman"/>
          <w:sz w:val="24"/>
          <w:szCs w:val="24"/>
        </w:rPr>
        <w:t>alter</w:t>
      </w:r>
      <w:r w:rsidRPr="008C1D5B">
        <w:rPr>
          <w:rFonts w:cs="Times New Roman"/>
          <w:sz w:val="24"/>
          <w:szCs w:val="24"/>
        </w:rPr>
        <w:t xml:space="preserve"> what the law </w:t>
      </w:r>
      <w:r w:rsidR="009820A9" w:rsidRPr="008C1D5B">
        <w:rPr>
          <w:rFonts w:cs="Times New Roman"/>
          <w:sz w:val="24"/>
          <w:szCs w:val="24"/>
        </w:rPr>
        <w:t>articulates</w:t>
      </w:r>
      <w:r w:rsidRPr="008C1D5B">
        <w:rPr>
          <w:rFonts w:cs="Times New Roman"/>
          <w:sz w:val="24"/>
          <w:szCs w:val="24"/>
        </w:rPr>
        <w:t xml:space="preserve"> about how </w:t>
      </w:r>
      <w:r w:rsidRPr="008C1D5B">
        <w:rPr>
          <w:rFonts w:cs="Times New Roman"/>
          <w:sz w:val="24"/>
          <w:szCs w:val="24"/>
        </w:rPr>
        <w:lastRenderedPageBreak/>
        <w:t xml:space="preserve">a crime should be </w:t>
      </w:r>
      <w:r w:rsidR="009820A9" w:rsidRPr="008C1D5B">
        <w:rPr>
          <w:rFonts w:cs="Times New Roman"/>
          <w:sz w:val="24"/>
          <w:szCs w:val="24"/>
        </w:rPr>
        <w:t>penalized</w:t>
      </w:r>
      <w:r w:rsidRPr="008C1D5B">
        <w:rPr>
          <w:rFonts w:cs="Times New Roman"/>
          <w:sz w:val="24"/>
          <w:szCs w:val="24"/>
        </w:rPr>
        <w:t xml:space="preserve">. </w:t>
      </w:r>
      <w:r w:rsidR="009820A9" w:rsidRPr="008C1D5B">
        <w:rPr>
          <w:rFonts w:cs="Times New Roman"/>
          <w:sz w:val="24"/>
          <w:szCs w:val="24"/>
        </w:rPr>
        <w:t xml:space="preserve">The </w:t>
      </w:r>
      <w:r w:rsidR="009820A9">
        <w:rPr>
          <w:rFonts w:cs="Times New Roman"/>
          <w:sz w:val="24"/>
          <w:szCs w:val="24"/>
        </w:rPr>
        <w:t xml:space="preserve">magistrate </w:t>
      </w:r>
      <w:r w:rsidR="003D1501">
        <w:rPr>
          <w:rFonts w:cs="Times New Roman"/>
          <w:sz w:val="24"/>
          <w:szCs w:val="24"/>
        </w:rPr>
        <w:t>or judge</w:t>
      </w:r>
      <w:r w:rsidR="009820A9">
        <w:rPr>
          <w:rFonts w:cs="Times New Roman"/>
          <w:sz w:val="24"/>
          <w:szCs w:val="24"/>
        </w:rPr>
        <w:t xml:space="preserve"> of any court</w:t>
      </w:r>
      <w:r w:rsidRPr="008C1D5B">
        <w:rPr>
          <w:rFonts w:cs="Times New Roman"/>
          <w:sz w:val="24"/>
          <w:szCs w:val="24"/>
        </w:rPr>
        <w:t xml:space="preserve"> </w:t>
      </w:r>
      <w:r w:rsidR="009820A9" w:rsidRPr="008C1D5B">
        <w:rPr>
          <w:rFonts w:cs="Times New Roman"/>
          <w:sz w:val="24"/>
          <w:szCs w:val="24"/>
        </w:rPr>
        <w:t>must</w:t>
      </w:r>
      <w:r w:rsidRPr="008C1D5B">
        <w:rPr>
          <w:rFonts w:cs="Times New Roman"/>
          <w:sz w:val="24"/>
          <w:szCs w:val="24"/>
        </w:rPr>
        <w:t xml:space="preserve"> do </w:t>
      </w:r>
      <w:r w:rsidR="009820A9" w:rsidRPr="008C1D5B">
        <w:rPr>
          <w:rFonts w:cs="Times New Roman"/>
          <w:sz w:val="24"/>
          <w:szCs w:val="24"/>
        </w:rPr>
        <w:t>precisely</w:t>
      </w:r>
      <w:r w:rsidRPr="008C1D5B">
        <w:rPr>
          <w:rFonts w:cs="Times New Roman"/>
          <w:sz w:val="24"/>
          <w:szCs w:val="24"/>
        </w:rPr>
        <w:t xml:space="preserve"> what the law </w:t>
      </w:r>
      <w:r w:rsidR="009820A9" w:rsidRPr="008C1D5B">
        <w:rPr>
          <w:rFonts w:cs="Times New Roman"/>
          <w:sz w:val="24"/>
          <w:szCs w:val="24"/>
        </w:rPr>
        <w:t>pronounces</w:t>
      </w:r>
      <w:r w:rsidRPr="008C1D5B">
        <w:rPr>
          <w:rFonts w:cs="Times New Roman"/>
          <w:sz w:val="24"/>
          <w:szCs w:val="24"/>
        </w:rPr>
        <w:t>.</w:t>
      </w:r>
    </w:p>
    <w:p w14:paraId="64F57959" w14:textId="623CA44C" w:rsidR="003D1501" w:rsidRDefault="009316AA" w:rsidP="0015381D">
      <w:pPr>
        <w:spacing w:line="480" w:lineRule="auto"/>
        <w:ind w:firstLine="720"/>
        <w:jc w:val="both"/>
        <w:rPr>
          <w:rFonts w:cs="Times New Roman"/>
          <w:sz w:val="24"/>
          <w:szCs w:val="24"/>
        </w:rPr>
      </w:pPr>
      <w:r w:rsidRPr="003D1501">
        <w:rPr>
          <w:rFonts w:cs="Times New Roman"/>
          <w:sz w:val="24"/>
          <w:szCs w:val="24"/>
        </w:rPr>
        <w:t xml:space="preserve">Concerning </w:t>
      </w:r>
      <w:r>
        <w:rPr>
          <w:rFonts w:cs="Times New Roman"/>
          <w:sz w:val="24"/>
          <w:szCs w:val="24"/>
        </w:rPr>
        <w:t>harsh</w:t>
      </w:r>
      <w:r w:rsidRPr="003D1501">
        <w:rPr>
          <w:rFonts w:cs="Times New Roman"/>
          <w:sz w:val="24"/>
          <w:szCs w:val="24"/>
        </w:rPr>
        <w:t xml:space="preserve"> punishment, Beccaria alleged that if severe penalties do not stop crime, they should not be cast off. Instead, penalties should be relative to the damage that the crime has triggered. Conferring to Beccaria, the purpose of the penalty is not to cause </w:t>
      </w:r>
      <w:r w:rsidR="00F00C1E" w:rsidRPr="003D1501">
        <w:rPr>
          <w:rFonts w:cs="Times New Roman"/>
          <w:sz w:val="24"/>
          <w:szCs w:val="24"/>
        </w:rPr>
        <w:t>discomfort</w:t>
      </w:r>
      <w:r w:rsidRPr="003D1501">
        <w:rPr>
          <w:rFonts w:cs="Times New Roman"/>
          <w:sz w:val="24"/>
          <w:szCs w:val="24"/>
        </w:rPr>
        <w:t xml:space="preserve"> to the </w:t>
      </w:r>
      <w:r w:rsidR="00F00C1E" w:rsidRPr="003D1501">
        <w:rPr>
          <w:rFonts w:cs="Times New Roman"/>
          <w:sz w:val="24"/>
          <w:szCs w:val="24"/>
        </w:rPr>
        <w:t>criminal</w:t>
      </w:r>
      <w:r w:rsidRPr="003D1501">
        <w:rPr>
          <w:rFonts w:cs="Times New Roman"/>
          <w:sz w:val="24"/>
          <w:szCs w:val="24"/>
        </w:rPr>
        <w:t xml:space="preserve"> but to </w:t>
      </w:r>
      <w:r w:rsidR="00F00C1E" w:rsidRPr="003D1501">
        <w:rPr>
          <w:rFonts w:cs="Times New Roman"/>
          <w:sz w:val="24"/>
          <w:szCs w:val="24"/>
        </w:rPr>
        <w:t>avert</w:t>
      </w:r>
      <w:r w:rsidRPr="003D1501">
        <w:rPr>
          <w:rFonts w:cs="Times New Roman"/>
          <w:sz w:val="24"/>
          <w:szCs w:val="24"/>
        </w:rPr>
        <w:t xml:space="preserve"> them from</w:t>
      </w:r>
      <w:r w:rsidR="00F00C1E">
        <w:rPr>
          <w:rFonts w:cs="Times New Roman"/>
          <w:sz w:val="24"/>
          <w:szCs w:val="24"/>
        </w:rPr>
        <w:t xml:space="preserve"> repeating the same crime </w:t>
      </w:r>
      <w:r w:rsidRPr="003D1501">
        <w:rPr>
          <w:rFonts w:cs="Times New Roman"/>
          <w:sz w:val="24"/>
          <w:szCs w:val="24"/>
        </w:rPr>
        <w:t xml:space="preserve">again and to </w:t>
      </w:r>
      <w:r w:rsidR="00F00C1E" w:rsidRPr="003D1501">
        <w:rPr>
          <w:rFonts w:cs="Times New Roman"/>
          <w:sz w:val="24"/>
          <w:szCs w:val="24"/>
        </w:rPr>
        <w:t>stop</w:t>
      </w:r>
      <w:r w:rsidRPr="003D1501">
        <w:rPr>
          <w:rFonts w:cs="Times New Roman"/>
          <w:sz w:val="24"/>
          <w:szCs w:val="24"/>
        </w:rPr>
        <w:t xml:space="preserve"> other people from </w:t>
      </w:r>
      <w:r w:rsidR="00F00C1E" w:rsidRPr="003D1501">
        <w:rPr>
          <w:rFonts w:cs="Times New Roman"/>
          <w:sz w:val="24"/>
          <w:szCs w:val="24"/>
        </w:rPr>
        <w:t>obligating</w:t>
      </w:r>
      <w:r w:rsidRPr="003D1501">
        <w:rPr>
          <w:rFonts w:cs="Times New Roman"/>
          <w:sz w:val="24"/>
          <w:szCs w:val="24"/>
        </w:rPr>
        <w:t xml:space="preserve"> crimes. In order to be </w:t>
      </w:r>
      <w:r w:rsidR="00F00C1E">
        <w:rPr>
          <w:rFonts w:cs="Times New Roman"/>
          <w:sz w:val="24"/>
          <w:szCs w:val="24"/>
        </w:rPr>
        <w:t>in a position</w:t>
      </w:r>
      <w:r w:rsidRPr="003D1501">
        <w:rPr>
          <w:rFonts w:cs="Times New Roman"/>
          <w:sz w:val="24"/>
          <w:szCs w:val="24"/>
        </w:rPr>
        <w:t xml:space="preserve"> to do that, Beccaria </w:t>
      </w:r>
      <w:r w:rsidR="00F00C1E" w:rsidRPr="003D1501">
        <w:rPr>
          <w:rFonts w:cs="Times New Roman"/>
          <w:sz w:val="24"/>
          <w:szCs w:val="24"/>
        </w:rPr>
        <w:t>thought</w:t>
      </w:r>
      <w:r w:rsidRPr="003D1501">
        <w:rPr>
          <w:rFonts w:cs="Times New Roman"/>
          <w:sz w:val="24"/>
          <w:szCs w:val="24"/>
        </w:rPr>
        <w:t xml:space="preserve"> that punishment </w:t>
      </w:r>
      <w:r w:rsidR="00F00C1E" w:rsidRPr="003D1501">
        <w:rPr>
          <w:rFonts w:cs="Times New Roman"/>
          <w:sz w:val="24"/>
          <w:szCs w:val="24"/>
        </w:rPr>
        <w:t>must</w:t>
      </w:r>
      <w:r w:rsidRPr="003D1501">
        <w:rPr>
          <w:rFonts w:cs="Times New Roman"/>
          <w:sz w:val="24"/>
          <w:szCs w:val="24"/>
        </w:rPr>
        <w:t xml:space="preserve"> be certain and </w:t>
      </w:r>
      <w:r w:rsidR="00F00C1E" w:rsidRPr="003D1501">
        <w:rPr>
          <w:rFonts w:cs="Times New Roman"/>
          <w:sz w:val="24"/>
          <w:szCs w:val="24"/>
        </w:rPr>
        <w:t>instant</w:t>
      </w:r>
      <w:r w:rsidRPr="003D1501">
        <w:rPr>
          <w:rFonts w:cs="Times New Roman"/>
          <w:sz w:val="24"/>
          <w:szCs w:val="24"/>
        </w:rPr>
        <w:t xml:space="preserve">. </w:t>
      </w:r>
      <w:r w:rsidR="00F00C1E">
        <w:rPr>
          <w:rFonts w:cs="Times New Roman"/>
          <w:sz w:val="24"/>
          <w:szCs w:val="24"/>
        </w:rPr>
        <w:t>Beccaria</w:t>
      </w:r>
      <w:r w:rsidRPr="003D1501">
        <w:rPr>
          <w:rFonts w:cs="Times New Roman"/>
          <w:sz w:val="24"/>
          <w:szCs w:val="24"/>
        </w:rPr>
        <w:t xml:space="preserve"> believed that if </w:t>
      </w:r>
      <w:r w:rsidR="00F00C1E" w:rsidRPr="003D1501">
        <w:rPr>
          <w:rFonts w:cs="Times New Roman"/>
          <w:sz w:val="24"/>
          <w:szCs w:val="24"/>
        </w:rPr>
        <w:t>lawbreakers</w:t>
      </w:r>
      <w:r w:rsidRPr="003D1501">
        <w:rPr>
          <w:rFonts w:cs="Times New Roman"/>
          <w:sz w:val="24"/>
          <w:szCs w:val="24"/>
        </w:rPr>
        <w:t xml:space="preserve"> were sure that they would be </w:t>
      </w:r>
      <w:r w:rsidR="00F00C1E" w:rsidRPr="003D1501">
        <w:rPr>
          <w:rFonts w:cs="Times New Roman"/>
          <w:sz w:val="24"/>
          <w:szCs w:val="24"/>
        </w:rPr>
        <w:t>castigated</w:t>
      </w:r>
      <w:r w:rsidRPr="003D1501">
        <w:rPr>
          <w:rFonts w:cs="Times New Roman"/>
          <w:sz w:val="24"/>
          <w:szCs w:val="24"/>
        </w:rPr>
        <w:t xml:space="preserve"> and if </w:t>
      </w:r>
      <w:r w:rsidR="00F00C1E" w:rsidRPr="003D1501">
        <w:rPr>
          <w:rFonts w:cs="Times New Roman"/>
          <w:sz w:val="24"/>
          <w:szCs w:val="24"/>
        </w:rPr>
        <w:t>the sentence</w:t>
      </w:r>
      <w:r w:rsidRPr="003D1501">
        <w:rPr>
          <w:rFonts w:cs="Times New Roman"/>
          <w:sz w:val="24"/>
          <w:szCs w:val="24"/>
        </w:rPr>
        <w:t xml:space="preserve"> would come as </w:t>
      </w:r>
      <w:r w:rsidR="00F00C1E" w:rsidRPr="003D1501">
        <w:rPr>
          <w:rFonts w:cs="Times New Roman"/>
          <w:sz w:val="24"/>
          <w:szCs w:val="24"/>
        </w:rPr>
        <w:t>rapidly</w:t>
      </w:r>
      <w:r w:rsidRPr="003D1501">
        <w:rPr>
          <w:rFonts w:cs="Times New Roman"/>
          <w:sz w:val="24"/>
          <w:szCs w:val="24"/>
        </w:rPr>
        <w:t xml:space="preserve"> as </w:t>
      </w:r>
      <w:r w:rsidR="00F00C1E" w:rsidRPr="003D1501">
        <w:rPr>
          <w:rFonts w:cs="Times New Roman"/>
          <w:sz w:val="24"/>
          <w:szCs w:val="24"/>
        </w:rPr>
        <w:t>conceivable</w:t>
      </w:r>
      <w:r w:rsidRPr="003D1501">
        <w:rPr>
          <w:rFonts w:cs="Times New Roman"/>
          <w:sz w:val="24"/>
          <w:szCs w:val="24"/>
        </w:rPr>
        <w:t xml:space="preserve"> after the </w:t>
      </w:r>
      <w:r w:rsidR="00F00C1E" w:rsidRPr="003D1501">
        <w:rPr>
          <w:rFonts w:cs="Times New Roman"/>
          <w:sz w:val="24"/>
          <w:szCs w:val="24"/>
        </w:rPr>
        <w:t>crime</w:t>
      </w:r>
      <w:r w:rsidRPr="003D1501">
        <w:rPr>
          <w:rFonts w:cs="Times New Roman"/>
          <w:sz w:val="24"/>
          <w:szCs w:val="24"/>
        </w:rPr>
        <w:t xml:space="preserve">, that this would have a </w:t>
      </w:r>
      <w:r w:rsidR="00F00C1E">
        <w:rPr>
          <w:rFonts w:cs="Times New Roman"/>
          <w:sz w:val="24"/>
          <w:szCs w:val="24"/>
        </w:rPr>
        <w:t xml:space="preserve">broader </w:t>
      </w:r>
      <w:r w:rsidRPr="003D1501">
        <w:rPr>
          <w:rFonts w:cs="Times New Roman"/>
          <w:sz w:val="24"/>
          <w:szCs w:val="24"/>
        </w:rPr>
        <w:t xml:space="preserve">chance of </w:t>
      </w:r>
      <w:r w:rsidR="00F00C1E" w:rsidRPr="003D1501">
        <w:rPr>
          <w:rFonts w:cs="Times New Roman"/>
          <w:sz w:val="24"/>
          <w:szCs w:val="24"/>
        </w:rPr>
        <w:t>avoiding</w:t>
      </w:r>
      <w:r w:rsidRPr="003D1501">
        <w:rPr>
          <w:rFonts w:cs="Times New Roman"/>
          <w:sz w:val="24"/>
          <w:szCs w:val="24"/>
        </w:rPr>
        <w:t xml:space="preserve"> crime</w:t>
      </w:r>
      <w:r w:rsidR="00A854BF">
        <w:rPr>
          <w:rFonts w:cs="Times New Roman"/>
          <w:sz w:val="24"/>
          <w:szCs w:val="24"/>
        </w:rPr>
        <w:t xml:space="preserve"> </w:t>
      </w:r>
      <w:r w:rsidR="00A854BF" w:rsidRPr="00A854BF">
        <w:rPr>
          <w:rFonts w:cs="Times New Roman"/>
          <w:sz w:val="24"/>
          <w:szCs w:val="24"/>
        </w:rPr>
        <w:t>(Sethuraju</w:t>
      </w:r>
      <w:r w:rsidR="00A854BF">
        <w:rPr>
          <w:rFonts w:cs="Times New Roman"/>
          <w:sz w:val="24"/>
          <w:szCs w:val="24"/>
        </w:rPr>
        <w:t xml:space="preserve"> et al. </w:t>
      </w:r>
      <w:r w:rsidR="00A854BF" w:rsidRPr="00A854BF">
        <w:rPr>
          <w:rFonts w:cs="Times New Roman"/>
          <w:sz w:val="24"/>
          <w:szCs w:val="24"/>
        </w:rPr>
        <w:t>2016).</w:t>
      </w:r>
    </w:p>
    <w:p w14:paraId="331BA6CF" w14:textId="3611823E" w:rsidR="003D1501" w:rsidRDefault="009316AA" w:rsidP="0015381D">
      <w:pPr>
        <w:spacing w:line="480" w:lineRule="auto"/>
        <w:ind w:firstLine="720"/>
        <w:jc w:val="both"/>
        <w:rPr>
          <w:rFonts w:cs="Times New Roman"/>
          <w:sz w:val="24"/>
          <w:szCs w:val="24"/>
        </w:rPr>
      </w:pPr>
      <w:r w:rsidRPr="00063369">
        <w:rPr>
          <w:rFonts w:cs="Times New Roman"/>
          <w:sz w:val="24"/>
          <w:szCs w:val="24"/>
        </w:rPr>
        <w:t xml:space="preserve">Likewise, according to Cesare Beccaria, the government does not have the </w:t>
      </w:r>
      <w:r>
        <w:rPr>
          <w:rFonts w:cs="Times New Roman"/>
          <w:sz w:val="24"/>
          <w:szCs w:val="24"/>
        </w:rPr>
        <w:t>freedom</w:t>
      </w:r>
      <w:r w:rsidRPr="00063369">
        <w:rPr>
          <w:rFonts w:cs="Times New Roman"/>
          <w:sz w:val="24"/>
          <w:szCs w:val="24"/>
        </w:rPr>
        <w:t xml:space="preserve"> to anguish. For the reason that no one is guilty till he or she is </w:t>
      </w:r>
      <w:r>
        <w:rPr>
          <w:rFonts w:cs="Times New Roman"/>
          <w:sz w:val="24"/>
          <w:szCs w:val="24"/>
        </w:rPr>
        <w:t>proven</w:t>
      </w:r>
      <w:r w:rsidRPr="00063369">
        <w:rPr>
          <w:rFonts w:cs="Times New Roman"/>
          <w:sz w:val="24"/>
          <w:szCs w:val="24"/>
        </w:rPr>
        <w:t xml:space="preserve"> guilty</w:t>
      </w:r>
      <w:r>
        <w:rPr>
          <w:rFonts w:cs="Times New Roman"/>
          <w:sz w:val="24"/>
          <w:szCs w:val="24"/>
        </w:rPr>
        <w:t xml:space="preserve"> based on the evidence issued in court, and as a result of this, n</w:t>
      </w:r>
      <w:r w:rsidRPr="00063369">
        <w:rPr>
          <w:rFonts w:cs="Times New Roman"/>
          <w:sz w:val="24"/>
          <w:szCs w:val="24"/>
        </w:rPr>
        <w:t>o one has the right to penalize a</w:t>
      </w:r>
      <w:r>
        <w:rPr>
          <w:rFonts w:cs="Times New Roman"/>
          <w:sz w:val="24"/>
          <w:szCs w:val="24"/>
        </w:rPr>
        <w:t xml:space="preserve">n </w:t>
      </w:r>
      <w:r w:rsidRPr="00063369">
        <w:rPr>
          <w:rFonts w:cs="Times New Roman"/>
          <w:sz w:val="24"/>
          <w:szCs w:val="24"/>
        </w:rPr>
        <w:t xml:space="preserve">individual by agonizing </w:t>
      </w:r>
      <w:r>
        <w:rPr>
          <w:rFonts w:cs="Times New Roman"/>
          <w:sz w:val="24"/>
          <w:szCs w:val="24"/>
        </w:rPr>
        <w:t>the offender</w:t>
      </w:r>
      <w:r w:rsidRPr="00063369">
        <w:rPr>
          <w:rFonts w:cs="Times New Roman"/>
          <w:sz w:val="24"/>
          <w:szCs w:val="24"/>
        </w:rPr>
        <w:t xml:space="preserve">. Desirable persons who are under agony will want the anguish to stop and might consequently make untruthful prerogatives, as well as that they dedicated wrongdoing they did not obligate. </w:t>
      </w:r>
      <w:r>
        <w:rPr>
          <w:rFonts w:cs="Times New Roman"/>
          <w:sz w:val="24"/>
          <w:szCs w:val="24"/>
        </w:rPr>
        <w:t>Therefore</w:t>
      </w:r>
      <w:r w:rsidRPr="00063369">
        <w:rPr>
          <w:rFonts w:cs="Times New Roman"/>
          <w:sz w:val="24"/>
          <w:szCs w:val="24"/>
        </w:rPr>
        <w:t>, anguish is also unsuccessful.</w:t>
      </w:r>
    </w:p>
    <w:p w14:paraId="58BE675A" w14:textId="4ED67945" w:rsidR="00B8768C" w:rsidRDefault="009316AA" w:rsidP="0015381D">
      <w:pPr>
        <w:spacing w:line="480" w:lineRule="auto"/>
        <w:ind w:firstLine="720"/>
        <w:jc w:val="both"/>
        <w:rPr>
          <w:rFonts w:cs="Times New Roman"/>
          <w:sz w:val="24"/>
          <w:szCs w:val="24"/>
        </w:rPr>
      </w:pPr>
      <w:r w:rsidRPr="00B8768C">
        <w:rPr>
          <w:rFonts w:cs="Times New Roman"/>
          <w:sz w:val="24"/>
          <w:szCs w:val="24"/>
        </w:rPr>
        <w:t xml:space="preserve">As </w:t>
      </w:r>
      <w:r>
        <w:rPr>
          <w:rFonts w:cs="Times New Roman"/>
          <w:sz w:val="24"/>
          <w:szCs w:val="24"/>
        </w:rPr>
        <w:t xml:space="preserve">an </w:t>
      </w:r>
      <w:r w:rsidRPr="00B8768C">
        <w:rPr>
          <w:rFonts w:cs="Times New Roman"/>
          <w:sz w:val="24"/>
          <w:szCs w:val="24"/>
        </w:rPr>
        <w:t xml:space="preserve">extra controversial matter, Beccaria claimed against </w:t>
      </w:r>
      <w:r>
        <w:rPr>
          <w:rFonts w:cs="Times New Roman"/>
          <w:sz w:val="24"/>
          <w:szCs w:val="24"/>
        </w:rPr>
        <w:t xml:space="preserve">capital punishment or </w:t>
      </w:r>
      <w:r w:rsidRPr="00B8768C">
        <w:rPr>
          <w:rFonts w:cs="Times New Roman"/>
          <w:sz w:val="24"/>
          <w:szCs w:val="24"/>
        </w:rPr>
        <w:t xml:space="preserve">the death penalty. </w:t>
      </w:r>
      <w:r>
        <w:rPr>
          <w:rFonts w:cs="Times New Roman"/>
          <w:sz w:val="24"/>
          <w:szCs w:val="24"/>
        </w:rPr>
        <w:t>In</w:t>
      </w:r>
      <w:r w:rsidRPr="00B8768C">
        <w:rPr>
          <w:rFonts w:cs="Times New Roman"/>
          <w:sz w:val="24"/>
          <w:szCs w:val="24"/>
        </w:rPr>
        <w:t xml:space="preserve"> his view, the government does not have the </w:t>
      </w:r>
      <w:r>
        <w:rPr>
          <w:rFonts w:cs="Times New Roman"/>
          <w:sz w:val="24"/>
          <w:szCs w:val="24"/>
        </w:rPr>
        <w:t xml:space="preserve">freedom </w:t>
      </w:r>
      <w:r w:rsidRPr="00B8768C">
        <w:rPr>
          <w:rFonts w:cs="Times New Roman"/>
          <w:sz w:val="24"/>
          <w:szCs w:val="24"/>
        </w:rPr>
        <w:t xml:space="preserve">to pay ferocity with more violence. </w:t>
      </w:r>
      <w:r>
        <w:rPr>
          <w:rFonts w:cs="Times New Roman"/>
          <w:sz w:val="24"/>
          <w:szCs w:val="24"/>
        </w:rPr>
        <w:t>Also,</w:t>
      </w:r>
      <w:r w:rsidRPr="00B8768C">
        <w:rPr>
          <w:rFonts w:cs="Times New Roman"/>
          <w:sz w:val="24"/>
          <w:szCs w:val="24"/>
        </w:rPr>
        <w:t xml:space="preserve"> in addition to that, Beccaria alleged that </w:t>
      </w:r>
      <w:r>
        <w:rPr>
          <w:rFonts w:cs="Times New Roman"/>
          <w:sz w:val="24"/>
          <w:szCs w:val="24"/>
        </w:rPr>
        <w:t xml:space="preserve">capital punishment </w:t>
      </w:r>
      <w:r w:rsidRPr="00B8768C">
        <w:rPr>
          <w:rFonts w:cs="Times New Roman"/>
          <w:sz w:val="24"/>
          <w:szCs w:val="24"/>
        </w:rPr>
        <w:t xml:space="preserve">was impractical. The death penalty is brief, it is not permanent, and hence the </w:t>
      </w:r>
      <w:r>
        <w:rPr>
          <w:rFonts w:cs="Times New Roman"/>
          <w:sz w:val="24"/>
          <w:szCs w:val="24"/>
        </w:rPr>
        <w:t>capital punishment</w:t>
      </w:r>
      <w:r w:rsidRPr="00B8768C">
        <w:rPr>
          <w:rFonts w:cs="Times New Roman"/>
          <w:sz w:val="24"/>
          <w:szCs w:val="24"/>
        </w:rPr>
        <w:t xml:space="preserve"> cannot be very fruitful in averting crimes. As an alternative, long-term punishments, </w:t>
      </w:r>
      <w:r>
        <w:rPr>
          <w:rFonts w:cs="Times New Roman"/>
          <w:sz w:val="24"/>
          <w:szCs w:val="24"/>
        </w:rPr>
        <w:t xml:space="preserve">like </w:t>
      </w:r>
      <w:r w:rsidRPr="00B8768C">
        <w:rPr>
          <w:rFonts w:cs="Times New Roman"/>
          <w:sz w:val="24"/>
          <w:szCs w:val="24"/>
        </w:rPr>
        <w:t xml:space="preserve">life incarceration, would be more effective in stopping crimes since potential criminals will find this </w:t>
      </w:r>
      <w:r w:rsidR="000C0CF7" w:rsidRPr="00B8768C">
        <w:rPr>
          <w:rFonts w:cs="Times New Roman"/>
          <w:sz w:val="24"/>
          <w:szCs w:val="24"/>
        </w:rPr>
        <w:t>considerably</w:t>
      </w:r>
      <w:r w:rsidRPr="00B8768C">
        <w:rPr>
          <w:rFonts w:cs="Times New Roman"/>
          <w:sz w:val="24"/>
          <w:szCs w:val="24"/>
        </w:rPr>
        <w:t xml:space="preserve"> more unhappy disorder than </w:t>
      </w:r>
      <w:r w:rsidR="000C0CF7">
        <w:rPr>
          <w:rFonts w:cs="Times New Roman"/>
          <w:sz w:val="24"/>
          <w:szCs w:val="24"/>
        </w:rPr>
        <w:t xml:space="preserve">capital punishment or the </w:t>
      </w:r>
      <w:r w:rsidRPr="00B8768C">
        <w:rPr>
          <w:rFonts w:cs="Times New Roman"/>
          <w:sz w:val="24"/>
          <w:szCs w:val="24"/>
        </w:rPr>
        <w:t>death penalty.</w:t>
      </w:r>
      <w:r w:rsidR="000C0CF7" w:rsidRPr="000C0CF7">
        <w:rPr>
          <w:rFonts w:cs="Times New Roman"/>
          <w:sz w:val="24"/>
          <w:szCs w:val="24"/>
        </w:rPr>
        <w:t xml:space="preserve"> Cesare Beccaria’s thoughts became the </w:t>
      </w:r>
      <w:r w:rsidR="000C0CF7" w:rsidRPr="000C0CF7">
        <w:rPr>
          <w:rFonts w:cs="Times New Roman"/>
          <w:sz w:val="24"/>
          <w:szCs w:val="24"/>
        </w:rPr>
        <w:lastRenderedPageBreak/>
        <w:t xml:space="preserve">foundation for all current criminal justice schemes, and there is some indication that his article influenced the </w:t>
      </w:r>
      <w:r w:rsidR="000C0CF7">
        <w:rPr>
          <w:rFonts w:cs="Times New Roman"/>
          <w:sz w:val="24"/>
          <w:szCs w:val="24"/>
        </w:rPr>
        <w:t xml:space="preserve">French and the </w:t>
      </w:r>
      <w:r w:rsidR="000C0CF7" w:rsidRPr="000C0CF7">
        <w:rPr>
          <w:rFonts w:cs="Times New Roman"/>
          <w:sz w:val="24"/>
          <w:szCs w:val="24"/>
        </w:rPr>
        <w:t>American revolutions, which occurred not long subsequently</w:t>
      </w:r>
      <w:r w:rsidR="000C0CF7">
        <w:rPr>
          <w:rFonts w:cs="Times New Roman"/>
          <w:sz w:val="24"/>
          <w:szCs w:val="24"/>
        </w:rPr>
        <w:t xml:space="preserve"> to</w:t>
      </w:r>
      <w:r w:rsidR="000C0CF7" w:rsidRPr="000C0CF7">
        <w:rPr>
          <w:rFonts w:cs="Times New Roman"/>
          <w:sz w:val="24"/>
          <w:szCs w:val="24"/>
        </w:rPr>
        <w:t xml:space="preserve"> the publication of the thesis</w:t>
      </w:r>
      <w:r w:rsidR="00A854BF" w:rsidRPr="00A854BF">
        <w:t xml:space="preserve"> (</w:t>
      </w:r>
      <w:r w:rsidR="00A854BF" w:rsidRPr="00A854BF">
        <w:rPr>
          <w:rFonts w:cs="Times New Roman"/>
          <w:sz w:val="24"/>
          <w:szCs w:val="24"/>
        </w:rPr>
        <w:t>Cherrington</w:t>
      </w:r>
      <w:r w:rsidR="00A854BF">
        <w:rPr>
          <w:rFonts w:cs="Times New Roman"/>
          <w:sz w:val="24"/>
          <w:szCs w:val="24"/>
        </w:rPr>
        <w:t xml:space="preserve"> </w:t>
      </w:r>
      <w:r w:rsidR="00A854BF" w:rsidRPr="00A854BF">
        <w:rPr>
          <w:rFonts w:cs="Times New Roman"/>
          <w:sz w:val="24"/>
          <w:szCs w:val="24"/>
        </w:rPr>
        <w:t>2007)</w:t>
      </w:r>
      <w:r w:rsidR="000C0CF7" w:rsidRPr="000C0CF7">
        <w:rPr>
          <w:rFonts w:cs="Times New Roman"/>
          <w:sz w:val="24"/>
          <w:szCs w:val="24"/>
        </w:rPr>
        <w:t xml:space="preserve">. </w:t>
      </w:r>
      <w:r w:rsidR="000C0CF7">
        <w:rPr>
          <w:rFonts w:cs="Times New Roman"/>
          <w:sz w:val="24"/>
          <w:szCs w:val="24"/>
        </w:rPr>
        <w:t xml:space="preserve">Cesare Beccaria's </w:t>
      </w:r>
      <w:r w:rsidR="000C0CF7" w:rsidRPr="000C0CF7">
        <w:rPr>
          <w:rFonts w:cs="Times New Roman"/>
          <w:sz w:val="24"/>
          <w:szCs w:val="24"/>
        </w:rPr>
        <w:t xml:space="preserve">ideas were not innovative since others had also </w:t>
      </w:r>
      <w:r w:rsidR="000C0CF7">
        <w:rPr>
          <w:rFonts w:cs="Times New Roman"/>
          <w:sz w:val="24"/>
          <w:szCs w:val="24"/>
        </w:rPr>
        <w:t>had initiated some of</w:t>
      </w:r>
      <w:r w:rsidR="000C0CF7" w:rsidRPr="000C0CF7">
        <w:rPr>
          <w:rFonts w:cs="Times New Roman"/>
          <w:sz w:val="24"/>
          <w:szCs w:val="24"/>
        </w:rPr>
        <w:t xml:space="preserve"> them, but Beccaria was the first one to </w:t>
      </w:r>
      <w:r w:rsidR="000C0CF7">
        <w:rPr>
          <w:rFonts w:cs="Times New Roman"/>
          <w:sz w:val="24"/>
          <w:szCs w:val="24"/>
        </w:rPr>
        <w:t xml:space="preserve">articulate </w:t>
      </w:r>
      <w:r w:rsidR="000C0CF7" w:rsidRPr="000C0CF7">
        <w:rPr>
          <w:rFonts w:cs="Times New Roman"/>
          <w:sz w:val="24"/>
          <w:szCs w:val="24"/>
        </w:rPr>
        <w:t>them in a reliable way. Various people were prepared for the changes that he projected, which is why his paper was such a</w:t>
      </w:r>
      <w:r w:rsidR="000C0CF7">
        <w:rPr>
          <w:rFonts w:cs="Times New Roman"/>
          <w:sz w:val="24"/>
          <w:szCs w:val="24"/>
        </w:rPr>
        <w:t xml:space="preserve">n </w:t>
      </w:r>
      <w:r w:rsidR="000C0CF7" w:rsidRPr="000C0CF7">
        <w:rPr>
          <w:rFonts w:cs="Times New Roman"/>
          <w:sz w:val="24"/>
          <w:szCs w:val="24"/>
        </w:rPr>
        <w:t>achievement.</w:t>
      </w:r>
    </w:p>
    <w:p w14:paraId="2ED501DB" w14:textId="77777777" w:rsidR="0015381D" w:rsidRDefault="009316AA" w:rsidP="0015381D">
      <w:pPr>
        <w:spacing w:line="480" w:lineRule="auto"/>
        <w:ind w:firstLine="720"/>
        <w:jc w:val="both"/>
        <w:rPr>
          <w:rFonts w:cs="Times New Roman"/>
          <w:sz w:val="24"/>
          <w:szCs w:val="24"/>
        </w:rPr>
      </w:pPr>
      <w:r>
        <w:rPr>
          <w:rFonts w:cs="Times New Roman"/>
          <w:sz w:val="24"/>
          <w:szCs w:val="24"/>
        </w:rPr>
        <w:t>Furthermore,</w:t>
      </w:r>
      <w:r w:rsidRPr="00D67307">
        <w:rPr>
          <w:rFonts w:cs="Times New Roman"/>
          <w:sz w:val="24"/>
          <w:szCs w:val="24"/>
        </w:rPr>
        <w:t xml:space="preserve"> </w:t>
      </w:r>
      <w:r>
        <w:rPr>
          <w:rFonts w:cs="Times New Roman"/>
          <w:sz w:val="24"/>
          <w:szCs w:val="24"/>
        </w:rPr>
        <w:t>t</w:t>
      </w:r>
      <w:r w:rsidRPr="00D67307">
        <w:rPr>
          <w:rFonts w:cs="Times New Roman"/>
          <w:sz w:val="24"/>
          <w:szCs w:val="24"/>
        </w:rPr>
        <w:t>he book argues that to prevent crimes, a society must employ strategies that are accepted by both the law and the society. These laws should ensure that both the mental conditions and physical capabilities of society, in general</w:t>
      </w:r>
      <w:r>
        <w:rPr>
          <w:rFonts w:cs="Times New Roman"/>
          <w:sz w:val="24"/>
          <w:szCs w:val="24"/>
        </w:rPr>
        <w:t xml:space="preserve">, are maintained. </w:t>
      </w:r>
      <w:r w:rsidRPr="00D67307">
        <w:rPr>
          <w:rFonts w:cs="Times New Roman"/>
          <w:sz w:val="24"/>
          <w:szCs w:val="24"/>
        </w:rPr>
        <w:t xml:space="preserve"> He divided the strategies into</w:t>
      </w:r>
      <w:r>
        <w:rPr>
          <w:rFonts w:cs="Times New Roman"/>
          <w:sz w:val="24"/>
          <w:szCs w:val="24"/>
        </w:rPr>
        <w:t xml:space="preserve"> several</w:t>
      </w:r>
      <w:r w:rsidRPr="00D67307">
        <w:rPr>
          <w:rFonts w:cs="Times New Roman"/>
          <w:sz w:val="24"/>
          <w:szCs w:val="24"/>
        </w:rPr>
        <w:t xml:space="preserve"> major groups. </w:t>
      </w:r>
      <w:r>
        <w:rPr>
          <w:rFonts w:cs="Times New Roman"/>
          <w:sz w:val="24"/>
          <w:szCs w:val="24"/>
        </w:rPr>
        <w:t xml:space="preserve">First, society must ensure that laws are simple and clear. That is, when laws become many and too complex, their enforcement becomes too hard; thus, the probability of maintaining them becomes too complicated. Second, ensuring that the entire nation is united in defense will ensure that the process of recognizing crimes and administering effective punishments is simplified. Third, ensuring that laws are not against classes of men but against men will ascertain that discrimination in the criminal justice system is avoided. Furthermore, ensuring that virtue is maintained will guarantee certainty of the outcome of the crime and punishment. Lastly, showing a direct interest in the law as a whole to observance rather than corruption will ensure that the process is just. Research by (Murray 2005) argues that society plays an important role in ensuring that crime management is effective. This will ensure that victims and effects of crimes are reduced. </w:t>
      </w:r>
    </w:p>
    <w:p w14:paraId="3CB50BC5" w14:textId="77777777" w:rsidR="0015381D" w:rsidRDefault="009316AA" w:rsidP="0015381D">
      <w:pPr>
        <w:spacing w:line="480" w:lineRule="auto"/>
        <w:ind w:firstLine="720"/>
        <w:jc w:val="both"/>
        <w:rPr>
          <w:rFonts w:cs="Times New Roman"/>
          <w:sz w:val="24"/>
          <w:szCs w:val="24"/>
        </w:rPr>
      </w:pPr>
      <w:r w:rsidRPr="00D67307">
        <w:rPr>
          <w:rFonts w:cs="Times New Roman"/>
          <w:sz w:val="24"/>
          <w:szCs w:val="24"/>
        </w:rPr>
        <w:t>Those who study crimes and punishment argue that different ways to simultaneously punish criminal offenders while protecting the public have been developed. These methods include incapacitation</w:t>
      </w:r>
      <w:r>
        <w:rPr>
          <w:rFonts w:cs="Times New Roman"/>
          <w:sz w:val="24"/>
          <w:szCs w:val="24"/>
        </w:rPr>
        <w:t xml:space="preserve"> and imprisonment, banishment, </w:t>
      </w:r>
      <w:r w:rsidRPr="00D67307">
        <w:rPr>
          <w:rFonts w:cs="Times New Roman"/>
          <w:sz w:val="24"/>
          <w:szCs w:val="24"/>
        </w:rPr>
        <w:t xml:space="preserve">deterrence, retribution, rehabilitation, and </w:t>
      </w:r>
      <w:r w:rsidRPr="00D67307">
        <w:rPr>
          <w:rFonts w:cs="Times New Roman"/>
          <w:sz w:val="24"/>
          <w:szCs w:val="24"/>
        </w:rPr>
        <w:lastRenderedPageBreak/>
        <w:t xml:space="preserve">restoration. </w:t>
      </w:r>
      <w:r>
        <w:rPr>
          <w:rFonts w:cs="Times New Roman"/>
          <w:sz w:val="24"/>
          <w:szCs w:val="24"/>
        </w:rPr>
        <w:t xml:space="preserve">Incapacitation punishment involves sending criminals to prison and restricting their freedom in the community to ensure the protection of society and ensuring the offender does not commit further crimes. However, according to research by (Apel et al., 2017), imprisonment as a form of punishment is ineffective in the united states since offenders are less likely to transition back to public life and are therefore more likely to commit further crimes. Banishment as a form of punishment involves the offender staying outside of a certain region. It was commonly utilized in ancient world cultures. Deterrence involves instilling fear to ensure that society does not commit crimes. Rehabilitation as a form of punishment involves the application of treatment and training to the offender so that they are capable of returning to society and function as law-abiding citizens of the society. Restoration punishment is a complex process of psychological alteration and behavioral change to treat the harm that the criminal has caused. Therefore, the United States Constitution was influenced by the Beccaria to rule against vagueness, right to be judged by peers, right to public trials, right to dismiss certain jurors, and right against unjust punishments. </w:t>
      </w:r>
    </w:p>
    <w:p w14:paraId="08915CE9" w14:textId="77777777" w:rsidR="0015381D" w:rsidRDefault="009316AA" w:rsidP="0015381D">
      <w:pPr>
        <w:spacing w:line="480" w:lineRule="auto"/>
        <w:ind w:firstLine="720"/>
        <w:jc w:val="both"/>
        <w:rPr>
          <w:rFonts w:cs="Times New Roman"/>
          <w:sz w:val="24"/>
          <w:szCs w:val="24"/>
        </w:rPr>
      </w:pPr>
      <w:r>
        <w:rPr>
          <w:rFonts w:cs="Times New Roman"/>
          <w:sz w:val="24"/>
          <w:szCs w:val="24"/>
        </w:rPr>
        <w:t>In summary, t</w:t>
      </w:r>
      <w:r w:rsidRPr="00D67307">
        <w:rPr>
          <w:rFonts w:cs="Times New Roman"/>
          <w:sz w:val="24"/>
          <w:szCs w:val="24"/>
        </w:rPr>
        <w:t xml:space="preserve">his review adopts the idea of free will to decree a punishment on the delinquents and renounces old habits of torture and death penalties. </w:t>
      </w:r>
      <w:r>
        <w:rPr>
          <w:rFonts w:cs="Times New Roman"/>
          <w:sz w:val="24"/>
          <w:szCs w:val="24"/>
        </w:rPr>
        <w:t xml:space="preserve">After reading Beccaria’s treatise regarding crime and punishment, it is possible to alter one’s perception regarding types of crimes and types of punishments. He argues that the barbarity of society should dictate the severity of a crime; for instance, the well-established civil society that has been softened over the years should reduce the severity of certain punishments, capital punishment is no longer of greater use to the society. He further cautioned the overutilization of infamy and its effect on the progressive evolution of society. It is, therefore, interesting how the United States of America, through its founding fathers were greatly influenced by the essay by Beccaria. However, due to the earlier days of the federation nature of the nation where most fronts men sought vigilante justice, barbarity </w:t>
      </w:r>
      <w:r>
        <w:rPr>
          <w:rFonts w:cs="Times New Roman"/>
          <w:sz w:val="24"/>
          <w:szCs w:val="24"/>
        </w:rPr>
        <w:lastRenderedPageBreak/>
        <w:t xml:space="preserve">prevailed in the country. In conclusion, the severity of the punishments ought to be proportion to the crime and the state of the nation. That is, crimes such as public destruction and theft do not deserve capital punishment. Therefore, despite the availability of some contraction in the test, "An essay on crime and punishment" is a liberal approach to crime and punishment that promotes tolerance and protection of human rights. </w:t>
      </w:r>
    </w:p>
    <w:p w14:paraId="4BA6100A" w14:textId="77777777" w:rsidR="0015381D" w:rsidRDefault="009316AA" w:rsidP="0015381D">
      <w:pPr>
        <w:rPr>
          <w:rFonts w:cs="Times New Roman"/>
          <w:sz w:val="24"/>
          <w:szCs w:val="24"/>
        </w:rPr>
      </w:pPr>
      <w:r>
        <w:rPr>
          <w:rFonts w:cs="Times New Roman"/>
          <w:sz w:val="24"/>
          <w:szCs w:val="24"/>
        </w:rPr>
        <w:br w:type="page"/>
      </w:r>
    </w:p>
    <w:p w14:paraId="3CC22EB8" w14:textId="77777777" w:rsidR="0015381D" w:rsidRDefault="009316AA" w:rsidP="0015381D">
      <w:pPr>
        <w:rPr>
          <w:rFonts w:cs="Times New Roman"/>
          <w:sz w:val="24"/>
          <w:szCs w:val="24"/>
        </w:rPr>
      </w:pPr>
      <w:r w:rsidRPr="00D67307">
        <w:rPr>
          <w:rFonts w:cs="Times New Roman"/>
          <w:sz w:val="24"/>
          <w:szCs w:val="24"/>
        </w:rPr>
        <w:lastRenderedPageBreak/>
        <w:t>References</w:t>
      </w:r>
      <w:r>
        <w:rPr>
          <w:rFonts w:cs="Times New Roman"/>
          <w:sz w:val="24"/>
          <w:szCs w:val="24"/>
        </w:rPr>
        <w:t xml:space="preserve">. </w:t>
      </w:r>
    </w:p>
    <w:p w14:paraId="00870F95" w14:textId="77777777" w:rsidR="0015381D" w:rsidRPr="00691277" w:rsidRDefault="009316AA" w:rsidP="0015381D">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Apel, A. B., &amp; Diller, J. W. (2017). Prison as punishment: A behavior-analytic evaluation of incarceration. </w:t>
      </w:r>
      <w:r w:rsidRPr="00691277">
        <w:rPr>
          <w:rFonts w:cs="Times New Roman"/>
          <w:i/>
          <w:iCs/>
          <w:color w:val="222222"/>
          <w:sz w:val="24"/>
          <w:szCs w:val="24"/>
          <w:shd w:val="clear" w:color="auto" w:fill="FFFFFF"/>
        </w:rPr>
        <w:t>The Behavior Analyst</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40</w:t>
      </w:r>
      <w:r w:rsidRPr="00691277">
        <w:rPr>
          <w:rFonts w:cs="Times New Roman"/>
          <w:color w:val="222222"/>
          <w:sz w:val="24"/>
          <w:szCs w:val="24"/>
          <w:shd w:val="clear" w:color="auto" w:fill="FFFFFF"/>
        </w:rPr>
        <w:t>(1), 243-256.</w:t>
      </w:r>
    </w:p>
    <w:p w14:paraId="586D6639" w14:textId="77777777" w:rsidR="0015381D" w:rsidRPr="00691277" w:rsidRDefault="009316AA" w:rsidP="0015381D">
      <w:pPr>
        <w:spacing w:line="480" w:lineRule="auto"/>
        <w:ind w:left="720" w:hanging="720"/>
        <w:jc w:val="both"/>
        <w:rPr>
          <w:rFonts w:cs="Times New Roman"/>
          <w:sz w:val="24"/>
          <w:szCs w:val="24"/>
        </w:rPr>
      </w:pPr>
      <w:r w:rsidRPr="00691277">
        <w:rPr>
          <w:rFonts w:cs="Times New Roman"/>
          <w:color w:val="222222"/>
          <w:sz w:val="24"/>
          <w:szCs w:val="24"/>
          <w:shd w:val="clear" w:color="auto" w:fill="FFFFFF"/>
        </w:rPr>
        <w:t>Cherrington, D. J. (2007). Crime and Punishment: Does Punishment Work?.</w:t>
      </w:r>
    </w:p>
    <w:p w14:paraId="77F78128" w14:textId="77777777" w:rsidR="0015381D" w:rsidRPr="00691277" w:rsidRDefault="009316AA" w:rsidP="0015381D">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Marchese di Beccaria, C. (1819). </w:t>
      </w:r>
      <w:r w:rsidRPr="00691277">
        <w:rPr>
          <w:rFonts w:cs="Times New Roman"/>
          <w:i/>
          <w:iCs/>
          <w:color w:val="222222"/>
          <w:sz w:val="24"/>
          <w:szCs w:val="24"/>
          <w:shd w:val="clear" w:color="auto" w:fill="FFFFFF"/>
        </w:rPr>
        <w:t>An essay on crimes and punishments</w:t>
      </w:r>
      <w:r w:rsidRPr="00691277">
        <w:rPr>
          <w:rFonts w:cs="Times New Roman"/>
          <w:color w:val="222222"/>
          <w:sz w:val="24"/>
          <w:szCs w:val="24"/>
          <w:shd w:val="clear" w:color="auto" w:fill="FFFFFF"/>
        </w:rPr>
        <w:t> (No. 47183). Philip H. Nicklin.</w:t>
      </w:r>
    </w:p>
    <w:p w14:paraId="6D22C8C6" w14:textId="77777777" w:rsidR="0015381D" w:rsidRPr="00691277" w:rsidRDefault="009316AA" w:rsidP="0015381D">
      <w:pPr>
        <w:spacing w:line="480" w:lineRule="auto"/>
        <w:ind w:left="720" w:hanging="720"/>
        <w:jc w:val="both"/>
        <w:rPr>
          <w:rFonts w:cs="Times New Roman"/>
          <w:sz w:val="24"/>
          <w:szCs w:val="24"/>
        </w:rPr>
      </w:pPr>
      <w:r w:rsidRPr="00691277">
        <w:rPr>
          <w:rFonts w:cs="Times New Roman"/>
          <w:color w:val="222222"/>
          <w:sz w:val="24"/>
          <w:szCs w:val="24"/>
          <w:shd w:val="clear" w:color="auto" w:fill="FFFFFF"/>
        </w:rPr>
        <w:t>Murray, J. (2005). Policing terrorism: A threat to community policing or just a shift in priorities?. </w:t>
      </w:r>
      <w:r w:rsidRPr="00691277">
        <w:rPr>
          <w:rFonts w:cs="Times New Roman"/>
          <w:i/>
          <w:iCs/>
          <w:color w:val="222222"/>
          <w:sz w:val="24"/>
          <w:szCs w:val="24"/>
          <w:shd w:val="clear" w:color="auto" w:fill="FFFFFF"/>
        </w:rPr>
        <w:t>Police practice and research</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6</w:t>
      </w:r>
      <w:r w:rsidRPr="00691277">
        <w:rPr>
          <w:rFonts w:cs="Times New Roman"/>
          <w:color w:val="222222"/>
          <w:sz w:val="24"/>
          <w:szCs w:val="24"/>
          <w:shd w:val="clear" w:color="auto" w:fill="FFFFFF"/>
        </w:rPr>
        <w:t>(4), 347-361.</w:t>
      </w:r>
    </w:p>
    <w:p w14:paraId="6A7D4DD6" w14:textId="77777777" w:rsidR="0015381D" w:rsidRPr="00691277" w:rsidRDefault="009316AA" w:rsidP="0015381D">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 xml:space="preserve">Rowland, A., Gerry, F., &amp; Stanton, M. (2017). Physical punishment of children: time to end the defense of reasonable chastisement in the UK, USA, and Australia. </w:t>
      </w:r>
      <w:r w:rsidRPr="00691277">
        <w:rPr>
          <w:rFonts w:cs="Times New Roman"/>
          <w:i/>
          <w:iCs/>
          <w:color w:val="222222"/>
          <w:sz w:val="24"/>
          <w:szCs w:val="24"/>
          <w:shd w:val="clear" w:color="auto" w:fill="FFFFFF"/>
        </w:rPr>
        <w:t>The International Journal of Children's Rights</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25</w:t>
      </w:r>
      <w:r w:rsidRPr="00691277">
        <w:rPr>
          <w:rFonts w:cs="Times New Roman"/>
          <w:color w:val="222222"/>
          <w:sz w:val="24"/>
          <w:szCs w:val="24"/>
          <w:shd w:val="clear" w:color="auto" w:fill="FFFFFF"/>
        </w:rPr>
        <w:t>(1), 165-195.</w:t>
      </w:r>
    </w:p>
    <w:p w14:paraId="641FF8F6" w14:textId="77777777" w:rsidR="0015381D" w:rsidRPr="00691277" w:rsidRDefault="009316AA" w:rsidP="0015381D">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Sethuraju, R., Sole, J., &amp; Oliver, B. E. (2016). Understanding death penalty support and opposition among criminal justice and law enforcement students. </w:t>
      </w:r>
      <w:r w:rsidRPr="00691277">
        <w:rPr>
          <w:rFonts w:cs="Times New Roman"/>
          <w:i/>
          <w:iCs/>
          <w:color w:val="222222"/>
          <w:sz w:val="24"/>
          <w:szCs w:val="24"/>
          <w:shd w:val="clear" w:color="auto" w:fill="FFFFFF"/>
        </w:rPr>
        <w:t>SAGE Open</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6</w:t>
      </w:r>
      <w:r w:rsidRPr="00691277">
        <w:rPr>
          <w:rFonts w:cs="Times New Roman"/>
          <w:color w:val="222222"/>
          <w:sz w:val="24"/>
          <w:szCs w:val="24"/>
          <w:shd w:val="clear" w:color="auto" w:fill="FFFFFF"/>
        </w:rPr>
        <w:t>(1), 2158244015624952.</w:t>
      </w:r>
    </w:p>
    <w:p w14:paraId="34683599" w14:textId="77777777" w:rsidR="004609A9" w:rsidRDefault="004609A9"/>
    <w:sectPr w:rsidR="004609A9" w:rsidSect="00947DE1">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8FB6A" w14:textId="77777777" w:rsidR="009E549E" w:rsidRDefault="009E549E">
      <w:pPr>
        <w:spacing w:after="0" w:line="240" w:lineRule="auto"/>
      </w:pPr>
      <w:r>
        <w:separator/>
      </w:r>
    </w:p>
  </w:endnote>
  <w:endnote w:type="continuationSeparator" w:id="0">
    <w:p w14:paraId="12127030" w14:textId="77777777" w:rsidR="009E549E" w:rsidRDefault="009E5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5D13C" w14:textId="77777777" w:rsidR="009E549E" w:rsidRDefault="009E549E">
      <w:pPr>
        <w:spacing w:after="0" w:line="240" w:lineRule="auto"/>
      </w:pPr>
      <w:r>
        <w:separator/>
      </w:r>
    </w:p>
  </w:footnote>
  <w:footnote w:type="continuationSeparator" w:id="0">
    <w:p w14:paraId="396DE206" w14:textId="77777777" w:rsidR="009E549E" w:rsidRDefault="009E5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822958"/>
      <w:docPartObj>
        <w:docPartGallery w:val="Page Numbers (Top of Page)"/>
        <w:docPartUnique/>
      </w:docPartObj>
    </w:sdtPr>
    <w:sdtEndPr>
      <w:rPr>
        <w:noProof/>
      </w:rPr>
    </w:sdtEndPr>
    <w:sdtContent>
      <w:p w14:paraId="399ED6A0" w14:textId="77777777" w:rsidR="00947DE1" w:rsidRDefault="009316A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9C8920" w14:textId="77777777" w:rsidR="00947DE1" w:rsidRDefault="00947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B3B6" w14:textId="73E5FA8F" w:rsidR="00947DE1" w:rsidRDefault="009316AA">
    <w:pPr>
      <w:pStyle w:val="Header"/>
    </w:pPr>
    <w:r>
      <w:t xml:space="preserve">Running head: </w:t>
    </w:r>
    <w:r w:rsidR="0015381D">
      <w:t>FINAL</w:t>
    </w:r>
    <w:r>
      <w:t xml:space="preserve"> DRAFT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1C"/>
    <w:rsid w:val="00063369"/>
    <w:rsid w:val="000A4355"/>
    <w:rsid w:val="000C0CF7"/>
    <w:rsid w:val="0015381D"/>
    <w:rsid w:val="001924EB"/>
    <w:rsid w:val="002A6048"/>
    <w:rsid w:val="003D1501"/>
    <w:rsid w:val="004609A9"/>
    <w:rsid w:val="0056741C"/>
    <w:rsid w:val="005C3702"/>
    <w:rsid w:val="006041E8"/>
    <w:rsid w:val="00691277"/>
    <w:rsid w:val="008C1D5B"/>
    <w:rsid w:val="009316AA"/>
    <w:rsid w:val="00947DE1"/>
    <w:rsid w:val="009820A9"/>
    <w:rsid w:val="009E549E"/>
    <w:rsid w:val="00A854BF"/>
    <w:rsid w:val="00B8768C"/>
    <w:rsid w:val="00D44F35"/>
    <w:rsid w:val="00D67307"/>
    <w:rsid w:val="00F00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EC9C1"/>
  <w15:chartTrackingRefBased/>
  <w15:docId w15:val="{15288C35-C138-4468-8D29-5CB7C203F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81D"/>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81D"/>
    <w:rPr>
      <w:sz w:val="22"/>
    </w:rPr>
  </w:style>
  <w:style w:type="paragraph" w:styleId="Footer">
    <w:name w:val="footer"/>
    <w:basedOn w:val="Normal"/>
    <w:link w:val="FooterChar"/>
    <w:uiPriority w:val="99"/>
    <w:unhideWhenUsed/>
    <w:rsid w:val="00153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81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0767D-9CC0-4B44-9C83-AEC7E228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2414</Words>
  <Characters>13764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2021-09-16T12:58:00Z</dcterms:created>
  <dcterms:modified xsi:type="dcterms:W3CDTF">2021-09-16T12:58:00Z</dcterms:modified>
</cp:coreProperties>
</file>